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CD9A3" w14:textId="0E3A2DEA" w:rsidR="0012536A" w:rsidRPr="0012536A" w:rsidRDefault="0012536A" w:rsidP="0012536A">
      <w:pPr>
        <w:jc w:val="center"/>
        <w:rPr>
          <w:rFonts w:ascii="黑体" w:eastAsia="黑体" w:hAnsi="黑体"/>
          <w:b/>
          <w:bCs/>
          <w:sz w:val="32"/>
          <w:szCs w:val="36"/>
        </w:rPr>
      </w:pPr>
      <w:r w:rsidRPr="0012536A">
        <w:rPr>
          <w:rFonts w:ascii="黑体" w:eastAsia="黑体" w:hAnsi="黑体" w:hint="eastAsia"/>
          <w:b/>
          <w:bCs/>
          <w:sz w:val="32"/>
          <w:szCs w:val="36"/>
        </w:rPr>
        <w:t>五大拟态</w:t>
      </w:r>
    </w:p>
    <w:p w14:paraId="3DF16AFE" w14:textId="6F1156D3" w:rsidR="00293005" w:rsidRPr="00293005" w:rsidRDefault="00293005" w:rsidP="0012536A">
      <w:pPr>
        <w:rPr>
          <w:b/>
          <w:bCs/>
          <w:sz w:val="24"/>
          <w:szCs w:val="28"/>
        </w:rPr>
      </w:pPr>
      <w:r w:rsidRPr="00293005">
        <w:rPr>
          <w:b/>
          <w:bCs/>
          <w:sz w:val="24"/>
          <w:szCs w:val="28"/>
        </w:rPr>
        <w:t>瓦氏拟态/韦斯曼拟态</w:t>
      </w:r>
      <w:r w:rsidR="0012536A" w:rsidRPr="0012536A">
        <w:rPr>
          <w:b/>
          <w:bCs/>
          <w:sz w:val="24"/>
          <w:szCs w:val="28"/>
        </w:rPr>
        <w:t xml:space="preserve"> </w:t>
      </w:r>
      <w:r w:rsidRPr="00293005">
        <w:rPr>
          <w:b/>
          <w:bCs/>
          <w:sz w:val="24"/>
          <w:szCs w:val="28"/>
        </w:rPr>
        <w:t>(</w:t>
      </w:r>
      <w:proofErr w:type="spellStart"/>
      <w:r w:rsidRPr="00293005">
        <w:rPr>
          <w:b/>
          <w:bCs/>
          <w:sz w:val="24"/>
          <w:szCs w:val="28"/>
        </w:rPr>
        <w:t>Wasmannian</w:t>
      </w:r>
      <w:proofErr w:type="spellEnd"/>
      <w:r w:rsidRPr="00293005">
        <w:rPr>
          <w:b/>
          <w:bCs/>
          <w:sz w:val="24"/>
          <w:szCs w:val="28"/>
        </w:rPr>
        <w:t xml:space="preserve"> mimicry)：有广义狭义之分。</w:t>
      </w:r>
    </w:p>
    <w:p w14:paraId="71A2563B" w14:textId="62A13E7F" w:rsidR="00293005" w:rsidRPr="00293005" w:rsidRDefault="006C6A58" w:rsidP="006C6A58">
      <w:pPr>
        <w:rPr>
          <w:sz w:val="20"/>
          <w:szCs w:val="21"/>
          <w:u w:val="single"/>
        </w:rPr>
      </w:pPr>
      <w:r w:rsidRPr="006C6A58">
        <w:rPr>
          <w:rFonts w:hint="eastAsia"/>
        </w:rPr>
        <w:t>一、</w:t>
      </w:r>
      <w:r w:rsidR="00293005" w:rsidRPr="00293005">
        <w:rPr>
          <w:u w:val="single"/>
        </w:rPr>
        <w:t>广义的瓦氏拟态</w:t>
      </w:r>
    </w:p>
    <w:p w14:paraId="7BD30BF8" w14:textId="77777777" w:rsidR="00293005" w:rsidRDefault="00293005" w:rsidP="006C6A58">
      <w:pPr>
        <w:ind w:firstLineChars="200" w:firstLine="420"/>
      </w:pPr>
      <w:r w:rsidRPr="00293005">
        <w:t>广义的瓦氏拟态指的是动物模拟生存环境的现象，包括</w:t>
      </w:r>
      <w:r w:rsidRPr="00293005">
        <w:rPr>
          <w:b/>
          <w:bCs/>
        </w:rPr>
        <w:t>自然拟态</w:t>
      </w:r>
      <w:r w:rsidRPr="00293005">
        <w:t>。需要注意的是，广义的瓦氏拟态指的是形态长得像。</w:t>
      </w:r>
      <w:r w:rsidRPr="00293005">
        <w:rPr>
          <w:b/>
          <w:bCs/>
        </w:rPr>
        <w:t>仅仅是体表色彩与背景相似，不属于广义的瓦氏拟态</w:t>
      </w:r>
      <w:r w:rsidRPr="00293005">
        <w:t>，属于隐蔽中的保护色。</w:t>
      </w:r>
    </w:p>
    <w:p w14:paraId="44F0C98D" w14:textId="77777777" w:rsidR="006C6A58" w:rsidRPr="00293005" w:rsidRDefault="006C6A58" w:rsidP="0012536A">
      <w:pPr>
        <w:ind w:firstLineChars="400" w:firstLine="840"/>
        <w:rPr>
          <w:rFonts w:hint="eastAsia"/>
        </w:rPr>
      </w:pPr>
    </w:p>
    <w:p w14:paraId="6A7F10B8" w14:textId="77777777" w:rsidR="00293005" w:rsidRDefault="00293005" w:rsidP="00293005">
      <w:r w:rsidRPr="00293005">
        <w:t>典例：枯叶蝶，竹节虫，西藏野牛休息时的形态与岩石很相似。</w:t>
      </w:r>
    </w:p>
    <w:p w14:paraId="7E9E1871" w14:textId="77777777" w:rsidR="006C6A58" w:rsidRPr="00293005" w:rsidRDefault="006C6A58" w:rsidP="00293005">
      <w:pPr>
        <w:rPr>
          <w:rFonts w:hint="eastAsia"/>
        </w:rPr>
      </w:pPr>
    </w:p>
    <w:p w14:paraId="27B144C7" w14:textId="77777777" w:rsidR="00293005" w:rsidRDefault="00293005" w:rsidP="00293005">
      <w:pPr>
        <w:rPr>
          <w:u w:val="single"/>
        </w:rPr>
      </w:pPr>
      <w:r w:rsidRPr="00293005">
        <w:rPr>
          <w:u w:val="single"/>
        </w:rPr>
        <w:t>注意：此处对于拟态的叙述与尚玉昌老师在《动物行为学》p206 中描述的不同，请注意甄别（北大年</w:t>
      </w:r>
      <w:proofErr w:type="gramStart"/>
      <w:r w:rsidRPr="00293005">
        <w:rPr>
          <w:u w:val="single"/>
        </w:rPr>
        <w:t>出题信</w:t>
      </w:r>
      <w:proofErr w:type="gramEnd"/>
      <w:r w:rsidRPr="00293005">
        <w:rPr>
          <w:u w:val="single"/>
        </w:rPr>
        <w:t>哪个就不用我说了吧）。</w:t>
      </w:r>
    </w:p>
    <w:p w14:paraId="6021A034" w14:textId="77777777" w:rsidR="006C6A58" w:rsidRPr="00293005" w:rsidRDefault="006C6A58" w:rsidP="00293005">
      <w:pPr>
        <w:rPr>
          <w:rFonts w:hint="eastAsia"/>
          <w:u w:val="single"/>
        </w:rPr>
      </w:pPr>
    </w:p>
    <w:p w14:paraId="56A84947" w14:textId="69FA3E56" w:rsidR="00293005" w:rsidRPr="00293005" w:rsidRDefault="006C6A58" w:rsidP="00293005">
      <w:pPr>
        <w:rPr>
          <w:u w:val="single"/>
        </w:rPr>
      </w:pPr>
      <w:r w:rsidRPr="006C6A58">
        <w:rPr>
          <w:rFonts w:hint="eastAsia"/>
        </w:rPr>
        <w:t>二、</w:t>
      </w:r>
      <w:r w:rsidR="00293005" w:rsidRPr="00293005">
        <w:rPr>
          <w:u w:val="single"/>
        </w:rPr>
        <w:t>狭义的瓦氏拟态</w:t>
      </w:r>
    </w:p>
    <w:p w14:paraId="11101179" w14:textId="33472069" w:rsidR="00293005" w:rsidRDefault="00293005" w:rsidP="006C6A58">
      <w:pPr>
        <w:ind w:firstLineChars="200" w:firstLine="420"/>
      </w:pPr>
      <w:r w:rsidRPr="00293005">
        <w:t>狭义的瓦氏拟态特指寄生性生物对寄主的模拟（巢寄生）。在实践中，共生的昆虫模仿共生对象也包含在瓦氏拟态中。</w:t>
      </w:r>
    </w:p>
    <w:p w14:paraId="58CBCEFA" w14:textId="77777777" w:rsidR="006C6A58" w:rsidRPr="00293005" w:rsidRDefault="006C6A58" w:rsidP="006C6A58">
      <w:pPr>
        <w:ind w:firstLineChars="200" w:firstLine="420"/>
        <w:rPr>
          <w:rFonts w:hint="eastAsia"/>
        </w:rPr>
      </w:pPr>
    </w:p>
    <w:p w14:paraId="307AF8EB" w14:textId="553FB4E0" w:rsidR="00293005" w:rsidRPr="00293005" w:rsidRDefault="00293005" w:rsidP="00293005">
      <w:r w:rsidRPr="00293005">
        <w:t>典例：</w:t>
      </w:r>
      <w:r w:rsidR="006C6A58">
        <w:rPr>
          <w:rFonts w:hint="eastAsia"/>
        </w:rPr>
        <w:t>1.</w:t>
      </w:r>
      <w:proofErr w:type="gramStart"/>
      <w:r w:rsidRPr="00293005">
        <w:t>鞘翅目蚁甲科</w:t>
      </w:r>
      <w:proofErr w:type="gramEnd"/>
      <w:r w:rsidRPr="00293005">
        <w:t>的昆虫为了避免蚂蚁的攻击模仿蚂蚁。</w:t>
      </w:r>
    </w:p>
    <w:p w14:paraId="78AC1E6B" w14:textId="2490A210" w:rsidR="00293005" w:rsidRPr="00293005" w:rsidRDefault="006C6A58" w:rsidP="006C6A58">
      <w:pPr>
        <w:ind w:leftChars="300" w:left="630"/>
      </w:pPr>
      <w:r>
        <w:rPr>
          <w:rFonts w:hint="eastAsia"/>
        </w:rPr>
        <w:t>2.</w:t>
      </w:r>
      <w:r w:rsidR="00293005" w:rsidRPr="00293005">
        <w:t>杜鹃会将卵产在柳莺等多种鸟的巢中，由于杜鹃鸟的卵和寄主的卵颜色很相似，且小杜鹃鸟孵出后</w:t>
      </w:r>
      <w:proofErr w:type="gramStart"/>
      <w:r w:rsidR="00293005" w:rsidRPr="00293005">
        <w:t>也拟似寄主</w:t>
      </w:r>
      <w:proofErr w:type="gramEnd"/>
      <w:r w:rsidR="00293005" w:rsidRPr="00293005">
        <w:t>的雏鸟，使寄主无法分辨，进而抚养这些冒牌的幼鸟。</w:t>
      </w:r>
    </w:p>
    <w:p w14:paraId="7E17E0E9" w14:textId="3D609DA6" w:rsidR="00293005" w:rsidRPr="00293005" w:rsidRDefault="00293005" w:rsidP="00293005">
      <w:pPr>
        <w:rPr>
          <w:b/>
          <w:bCs/>
          <w:sz w:val="24"/>
          <w:szCs w:val="28"/>
        </w:rPr>
      </w:pPr>
      <w:r w:rsidRPr="00293005">
        <w:rPr>
          <w:b/>
          <w:bCs/>
          <w:sz w:val="24"/>
          <w:szCs w:val="28"/>
        </w:rPr>
        <w:t>波氏拟态（攻击性拟态、佩卡</w:t>
      </w:r>
      <w:proofErr w:type="gramStart"/>
      <w:r w:rsidRPr="00293005">
        <w:rPr>
          <w:b/>
          <w:bCs/>
          <w:sz w:val="24"/>
          <w:szCs w:val="28"/>
        </w:rPr>
        <w:t>姆</w:t>
      </w:r>
      <w:proofErr w:type="gramEnd"/>
      <w:r w:rsidRPr="00293005">
        <w:rPr>
          <w:b/>
          <w:bCs/>
          <w:sz w:val="24"/>
          <w:szCs w:val="28"/>
        </w:rPr>
        <w:t>拟态）</w:t>
      </w:r>
      <w:r w:rsidRPr="0012536A">
        <w:rPr>
          <w:b/>
          <w:bCs/>
          <w:sz w:val="24"/>
          <w:szCs w:val="28"/>
        </w:rPr>
        <w:t xml:space="preserve"> </w:t>
      </w:r>
    </w:p>
    <w:p w14:paraId="79944853" w14:textId="3A2DCD75" w:rsidR="0012536A" w:rsidRDefault="00293005" w:rsidP="006C6A58">
      <w:pPr>
        <w:ind w:firstLineChars="200" w:firstLine="420"/>
      </w:pPr>
      <w:r w:rsidRPr="00293005">
        <w:t>传说中的攻击性拟态</w:t>
      </w:r>
      <w:r w:rsidR="0012536A">
        <w:rPr>
          <w:rFonts w:hint="eastAsia"/>
        </w:rPr>
        <w:t>，</w:t>
      </w:r>
      <w:r w:rsidRPr="00293005">
        <w:t>拟态者为了不引起模拟对象怀疑而产生的拟态现象，常常是捕食者模拟猎物或寄生虫模拟寄主，可以理解为有毒的昆虫模拟无害化生物的现象。</w:t>
      </w:r>
      <w:r w:rsidRPr="00293005">
        <w:br/>
      </w:r>
      <w:r w:rsidRPr="00293005">
        <w:rPr>
          <w:b/>
          <w:bCs/>
          <w:sz w:val="24"/>
          <w:szCs w:val="28"/>
        </w:rPr>
        <w:t>贝茨-瓦尔莱西亚拟态</w:t>
      </w:r>
      <w:r w:rsidRPr="00293005">
        <w:rPr>
          <w:sz w:val="24"/>
          <w:szCs w:val="28"/>
        </w:rPr>
        <w:t>（Batesian-</w:t>
      </w:r>
      <w:proofErr w:type="spellStart"/>
      <w:r w:rsidRPr="00293005">
        <w:rPr>
          <w:sz w:val="24"/>
          <w:szCs w:val="28"/>
        </w:rPr>
        <w:t>Wallacian</w:t>
      </w:r>
      <w:proofErr w:type="spellEnd"/>
      <w:r w:rsidRPr="00293005">
        <w:rPr>
          <w:sz w:val="24"/>
          <w:szCs w:val="28"/>
        </w:rPr>
        <w:t xml:space="preserve"> mimicry）</w:t>
      </w:r>
    </w:p>
    <w:p w14:paraId="0DBA32C6" w14:textId="77777777" w:rsidR="006C6A58" w:rsidRDefault="00293005" w:rsidP="006C6A58">
      <w:pPr>
        <w:ind w:firstLineChars="200" w:firstLine="420"/>
      </w:pPr>
      <w:r w:rsidRPr="00293005">
        <w:t>被描述为拟态者通过拟态并收集模拟对象的信息，对模拟对象的捕食网络、社会网络进行入侵，从而获得食物。如</w:t>
      </w:r>
      <w:r w:rsidRPr="00293005">
        <w:rPr>
          <w:i/>
          <w:iCs/>
        </w:rPr>
        <w:t xml:space="preserve">C. </w:t>
      </w:r>
      <w:proofErr w:type="spellStart"/>
      <w:r w:rsidRPr="00293005">
        <w:rPr>
          <w:i/>
          <w:iCs/>
        </w:rPr>
        <w:t>specularisis</w:t>
      </w:r>
      <w:proofErr w:type="spellEnd"/>
      <w:r w:rsidRPr="00293005">
        <w:t>对</w:t>
      </w:r>
      <w:r w:rsidRPr="00293005">
        <w:rPr>
          <w:i/>
          <w:iCs/>
        </w:rPr>
        <w:t xml:space="preserve">C. </w:t>
      </w:r>
      <w:proofErr w:type="spellStart"/>
      <w:r w:rsidRPr="00293005">
        <w:rPr>
          <w:i/>
          <w:iCs/>
        </w:rPr>
        <w:t>ampla</w:t>
      </w:r>
      <w:proofErr w:type="spellEnd"/>
      <w:r w:rsidRPr="00293005">
        <w:t>的拟态。</w:t>
      </w:r>
    </w:p>
    <w:p w14:paraId="751C362A" w14:textId="5BA61681" w:rsidR="00293005" w:rsidRPr="00293005" w:rsidRDefault="00293005" w:rsidP="006C6A58">
      <w:pPr>
        <w:ind w:firstLineChars="200" w:firstLine="420"/>
      </w:pPr>
      <w:hyperlink r:id="rId5" w:anchor="cite_note-1" w:history="1">
        <w:r w:rsidRPr="00293005">
          <w:rPr>
            <w:rStyle w:val="ae"/>
            <w:vertAlign w:val="superscript"/>
          </w:rPr>
          <w:t>[1]</w:t>
        </w:r>
      </w:hyperlink>
    </w:p>
    <w:p w14:paraId="5656DC46" w14:textId="77777777" w:rsidR="00293005" w:rsidRPr="00293005" w:rsidRDefault="00293005" w:rsidP="00293005">
      <w:r w:rsidRPr="00293005">
        <w:t>典例：兰花螳螂，枯叶螳螂</w:t>
      </w:r>
    </w:p>
    <w:p w14:paraId="5D4D3C60" w14:textId="2F512FF0" w:rsidR="00293005" w:rsidRPr="00293005" w:rsidRDefault="00293005" w:rsidP="00293005">
      <w:pPr>
        <w:rPr>
          <w:b/>
          <w:bCs/>
        </w:rPr>
      </w:pPr>
      <w:r w:rsidRPr="00293005">
        <w:rPr>
          <w:b/>
          <w:bCs/>
          <w:sz w:val="24"/>
          <w:szCs w:val="28"/>
        </w:rPr>
        <w:t>贝茨拟态</w:t>
      </w:r>
      <w:r w:rsidRPr="0012536A">
        <w:rPr>
          <w:b/>
          <w:bCs/>
        </w:rPr>
        <w:t xml:space="preserve"> </w:t>
      </w:r>
    </w:p>
    <w:p w14:paraId="77120BA2" w14:textId="7F769FC0" w:rsidR="00293005" w:rsidRDefault="00293005" w:rsidP="006C6A58">
      <w:pPr>
        <w:ind w:firstLineChars="200" w:firstLine="420"/>
      </w:pPr>
      <w:r w:rsidRPr="00293005">
        <w:t>老朋友了，无毒害的昆虫模仿有毒害物种的拟态。一般来说模仿者的种群大小小于被模仿者的种群大小（这样才能基因频率正选择留下更多模仿者）。</w:t>
      </w:r>
      <w:r w:rsidRPr="00293005">
        <w:br/>
        <w:t>如果模仿者的种群大小大于被模仿者的种群大小，捕食者吃到无毒的模仿者的概率更大，基因频率负选择，这种情况对模仿者是不利的。此特殊情况又被称为贝茨-瓦尔德鲍尔氏拟态（Batesian-</w:t>
      </w:r>
      <w:proofErr w:type="spellStart"/>
      <w:r w:rsidRPr="00293005">
        <w:t>Waldbauerian</w:t>
      </w:r>
      <w:proofErr w:type="spellEnd"/>
      <w:r w:rsidRPr="00293005">
        <w:t xml:space="preserve"> mimicry）。</w:t>
      </w:r>
    </w:p>
    <w:p w14:paraId="52960B58" w14:textId="77777777" w:rsidR="006C6A58" w:rsidRPr="00293005" w:rsidRDefault="006C6A58" w:rsidP="006C6A58">
      <w:pPr>
        <w:rPr>
          <w:rFonts w:hint="eastAsia"/>
        </w:rPr>
      </w:pPr>
    </w:p>
    <w:p w14:paraId="0A55411D" w14:textId="77777777" w:rsidR="00293005" w:rsidRPr="00293005" w:rsidRDefault="00293005" w:rsidP="00293005">
      <w:r w:rsidRPr="00293005">
        <w:t>典例：</w:t>
      </w:r>
      <w:proofErr w:type="gramStart"/>
      <w:r w:rsidRPr="00293005">
        <w:t>普累克西普斑</w:t>
      </w:r>
      <w:proofErr w:type="gramEnd"/>
      <w:r w:rsidRPr="00293005">
        <w:t>蝶（被模拟）</w:t>
      </w:r>
      <w:proofErr w:type="gramStart"/>
      <w:r w:rsidRPr="00293005">
        <w:t>和副王蛱蝶</w:t>
      </w:r>
      <w:proofErr w:type="gramEnd"/>
      <w:r w:rsidRPr="00293005">
        <w:t>（模拟）。</w:t>
      </w:r>
    </w:p>
    <w:p w14:paraId="03AFA15F" w14:textId="2D45E572" w:rsidR="00293005" w:rsidRPr="00293005" w:rsidRDefault="00293005" w:rsidP="00293005">
      <w:pPr>
        <w:rPr>
          <w:b/>
          <w:bCs/>
          <w:sz w:val="24"/>
          <w:szCs w:val="28"/>
        </w:rPr>
      </w:pPr>
      <w:r w:rsidRPr="00293005">
        <w:rPr>
          <w:b/>
          <w:bCs/>
          <w:sz w:val="24"/>
          <w:szCs w:val="28"/>
        </w:rPr>
        <w:t>缪勒拟态（算术拟态）</w:t>
      </w:r>
      <w:r w:rsidRPr="0012536A">
        <w:rPr>
          <w:b/>
          <w:bCs/>
          <w:sz w:val="24"/>
          <w:szCs w:val="28"/>
        </w:rPr>
        <w:t xml:space="preserve"> </w:t>
      </w:r>
    </w:p>
    <w:p w14:paraId="03CE76F5" w14:textId="66F27B72" w:rsidR="00293005" w:rsidRPr="00293005" w:rsidRDefault="00293005" w:rsidP="006C6A58">
      <w:pPr>
        <w:ind w:firstLineChars="200" w:firstLine="420"/>
      </w:pPr>
      <w:r w:rsidRPr="00293005">
        <w:t>第二位老朋友，有时也翻译成算术拟态（Arithmetic mimicry，这个叫法极其神奇）。两种有毒的物种互相模仿，对双方都有利，可承担更小的死亡风险。典例：</w:t>
      </w:r>
      <w:proofErr w:type="gramStart"/>
      <w:r w:rsidRPr="00293005">
        <w:t>展足纯蛱蝶</w:t>
      </w:r>
      <w:proofErr w:type="gramEnd"/>
      <w:r w:rsidRPr="00293005">
        <w:t>和</w:t>
      </w:r>
      <w:proofErr w:type="gramStart"/>
      <w:r w:rsidRPr="00293005">
        <w:t>臼树</w:t>
      </w:r>
      <w:proofErr w:type="gramEnd"/>
      <w:r w:rsidRPr="00293005">
        <w:lastRenderedPageBreak/>
        <w:t>纯蛱蝶</w:t>
      </w:r>
    </w:p>
    <w:p w14:paraId="22B64662" w14:textId="344F9177" w:rsidR="00293005" w:rsidRPr="00293005" w:rsidRDefault="00293005" w:rsidP="00293005">
      <w:pPr>
        <w:rPr>
          <w:b/>
          <w:bCs/>
        </w:rPr>
      </w:pPr>
      <w:r w:rsidRPr="00293005">
        <w:rPr>
          <w:b/>
          <w:bCs/>
          <w:sz w:val="24"/>
          <w:szCs w:val="28"/>
        </w:rPr>
        <w:t>集体拟态</w:t>
      </w:r>
      <w:r w:rsidRPr="0012536A">
        <w:rPr>
          <w:b/>
          <w:bCs/>
        </w:rPr>
        <w:t xml:space="preserve"> </w:t>
      </w:r>
    </w:p>
    <w:p w14:paraId="45B6EBFA" w14:textId="5D92E1EF" w:rsidR="00293005" w:rsidRPr="00293005" w:rsidRDefault="00293005" w:rsidP="006C6A58">
      <w:pPr>
        <w:ind w:firstLineChars="200" w:firstLine="420"/>
      </w:pPr>
      <w:r w:rsidRPr="00293005">
        <w:t>这是一类特殊的拟态，不是个体间的拟态，而是昆虫集群后的集体模拟行为。</w:t>
      </w:r>
    </w:p>
    <w:p w14:paraId="561834C7" w14:textId="613E1B8A" w:rsidR="0012536A" w:rsidRPr="00293005" w:rsidRDefault="00293005" w:rsidP="00293005">
      <w:pPr>
        <w:rPr>
          <w:rFonts w:hint="eastAsia"/>
        </w:rPr>
      </w:pPr>
      <w:r w:rsidRPr="00293005">
        <w:t>典例：</w:t>
      </w:r>
      <w:proofErr w:type="gramStart"/>
      <w:r w:rsidRPr="00293005">
        <w:t>角蝉集群</w:t>
      </w:r>
      <w:proofErr w:type="gramEnd"/>
      <w:r w:rsidRPr="00293005">
        <w:t>模拟有刺的植物</w:t>
      </w:r>
    </w:p>
    <w:p w14:paraId="1164F854" w14:textId="0A2FD235" w:rsidR="00293005" w:rsidRPr="00293005" w:rsidRDefault="00293005" w:rsidP="0012536A">
      <w:pPr>
        <w:jc w:val="center"/>
        <w:rPr>
          <w:rFonts w:ascii="黑体" w:eastAsia="黑体" w:hAnsi="黑体"/>
          <w:sz w:val="32"/>
          <w:szCs w:val="36"/>
        </w:rPr>
      </w:pPr>
      <w:r w:rsidRPr="00293005">
        <w:rPr>
          <w:rFonts w:ascii="黑体" w:eastAsia="黑体" w:hAnsi="黑体"/>
          <w:sz w:val="32"/>
          <w:szCs w:val="36"/>
        </w:rPr>
        <w:t>其他拟态形式的补充</w:t>
      </w:r>
    </w:p>
    <w:p w14:paraId="699769C8" w14:textId="02ED73D5" w:rsidR="00293005" w:rsidRPr="00293005" w:rsidRDefault="00293005" w:rsidP="00293005">
      <w:pPr>
        <w:rPr>
          <w:b/>
          <w:bCs/>
        </w:rPr>
      </w:pPr>
      <w:r w:rsidRPr="00293005">
        <w:rPr>
          <w:b/>
          <w:bCs/>
          <w:sz w:val="24"/>
          <w:szCs w:val="28"/>
        </w:rPr>
        <w:t>波杨氏拟态（传粉性拟态、伪交配）</w:t>
      </w:r>
      <w:r w:rsidRPr="0012536A">
        <w:rPr>
          <w:b/>
          <w:bCs/>
        </w:rPr>
        <w:t xml:space="preserve"> </w:t>
      </w:r>
    </w:p>
    <w:p w14:paraId="70C2117E" w14:textId="6EB0F07C" w:rsidR="00293005" w:rsidRPr="00293005" w:rsidRDefault="00293005" w:rsidP="006C6A58">
      <w:pPr>
        <w:ind w:firstLineChars="200" w:firstLine="420"/>
      </w:pPr>
      <w:r w:rsidRPr="00293005">
        <w:t>即传粉性拟态，又称为伪交配（Pseudo copulation）。常见于兰科中。植物的花模拟特定昆虫的雌虫，吸引雄虫来与之交配从而达到传粉的目的。</w:t>
      </w:r>
    </w:p>
    <w:p w14:paraId="602607EE" w14:textId="0797BD4E" w:rsidR="00293005" w:rsidRPr="00293005" w:rsidRDefault="00293005" w:rsidP="00293005">
      <w:pPr>
        <w:rPr>
          <w:b/>
          <w:bCs/>
        </w:rPr>
      </w:pPr>
      <w:r w:rsidRPr="00293005">
        <w:rPr>
          <w:b/>
          <w:bCs/>
          <w:sz w:val="24"/>
          <w:szCs w:val="28"/>
        </w:rPr>
        <w:t>自我拟态</w:t>
      </w:r>
      <w:r w:rsidRPr="0012536A">
        <w:rPr>
          <w:b/>
          <w:bCs/>
        </w:rPr>
        <w:t xml:space="preserve"> </w:t>
      </w:r>
    </w:p>
    <w:p w14:paraId="2E0B2ABA" w14:textId="1506C866" w:rsidR="00293005" w:rsidRDefault="00293005" w:rsidP="006C6A58">
      <w:pPr>
        <w:ind w:firstLineChars="200" w:firstLine="420"/>
      </w:pPr>
      <w:r w:rsidRPr="00293005">
        <w:t>在同一物种中有一些是有毒不可食用的，一些是无毒可食用的，可食用个体模拟不可食用个体。</w:t>
      </w:r>
    </w:p>
    <w:p w14:paraId="4A3EB311" w14:textId="77777777" w:rsidR="006C6A58" w:rsidRPr="00293005" w:rsidRDefault="006C6A58" w:rsidP="006C6A58">
      <w:pPr>
        <w:ind w:firstLineChars="200" w:firstLine="420"/>
        <w:rPr>
          <w:rFonts w:hint="eastAsia"/>
        </w:rPr>
      </w:pPr>
    </w:p>
    <w:p w14:paraId="7D72DF4F" w14:textId="77777777" w:rsidR="00293005" w:rsidRPr="00293005" w:rsidRDefault="00293005" w:rsidP="00293005">
      <w:r w:rsidRPr="00293005">
        <w:t>典例：</w:t>
      </w:r>
      <w:proofErr w:type="gramStart"/>
      <w:r w:rsidRPr="00293005">
        <w:t>普累克西普斑</w:t>
      </w:r>
      <w:proofErr w:type="gramEnd"/>
      <w:r w:rsidRPr="00293005">
        <w:t>蝶和王蝶。</w:t>
      </w:r>
    </w:p>
    <w:p w14:paraId="3AEDCD50" w14:textId="1FF2D217" w:rsidR="00293005" w:rsidRPr="00293005" w:rsidRDefault="00293005" w:rsidP="00293005">
      <w:pPr>
        <w:rPr>
          <w:b/>
          <w:bCs/>
          <w:sz w:val="24"/>
          <w:szCs w:val="28"/>
        </w:rPr>
      </w:pPr>
      <w:r w:rsidRPr="00293005">
        <w:rPr>
          <w:b/>
          <w:bCs/>
          <w:sz w:val="24"/>
          <w:szCs w:val="28"/>
        </w:rPr>
        <w:t>布</w:t>
      </w:r>
      <w:proofErr w:type="gramStart"/>
      <w:r w:rsidRPr="00293005">
        <w:rPr>
          <w:b/>
          <w:bCs/>
          <w:sz w:val="24"/>
          <w:szCs w:val="28"/>
        </w:rPr>
        <w:t>劳</w:t>
      </w:r>
      <w:proofErr w:type="gramEnd"/>
      <w:r w:rsidRPr="00293005">
        <w:rPr>
          <w:b/>
          <w:bCs/>
          <w:sz w:val="24"/>
          <w:szCs w:val="28"/>
        </w:rPr>
        <w:t>尔氏拟态（自家拟态、种内拟态）</w:t>
      </w:r>
      <w:r w:rsidRPr="0012536A">
        <w:rPr>
          <w:b/>
          <w:bCs/>
          <w:sz w:val="24"/>
          <w:szCs w:val="28"/>
        </w:rPr>
        <w:t xml:space="preserve"> </w:t>
      </w:r>
    </w:p>
    <w:p w14:paraId="4FEA5A64" w14:textId="4042B491" w:rsidR="00293005" w:rsidRPr="00293005" w:rsidRDefault="00293005" w:rsidP="006C6A58">
      <w:pPr>
        <w:ind w:firstLineChars="200" w:firstLine="420"/>
      </w:pPr>
      <w:r w:rsidRPr="00293005">
        <w:t>即自家拟态，亦称种内拟态（intraspecific mimicry）。两性物种中，一种性别比另一种性别更具有威胁性，对前者的模拟可以保护后者。如无刺的雄峰模拟有刺的雌蜂（刺是产卵管的变形）以达到不被赶出巢的目的。</w:t>
      </w:r>
    </w:p>
    <w:p w14:paraId="6C9A907B" w14:textId="2C06B086" w:rsidR="00293005" w:rsidRPr="00293005" w:rsidRDefault="00293005" w:rsidP="00293005">
      <w:pPr>
        <w:rPr>
          <w:b/>
          <w:bCs/>
          <w:sz w:val="24"/>
          <w:szCs w:val="28"/>
        </w:rPr>
      </w:pPr>
      <w:r w:rsidRPr="00293005">
        <w:rPr>
          <w:b/>
          <w:bCs/>
          <w:sz w:val="24"/>
          <w:szCs w:val="28"/>
        </w:rPr>
        <w:t>自身拟态（波尔顿氏拟态）</w:t>
      </w:r>
      <w:r w:rsidRPr="0012536A">
        <w:rPr>
          <w:b/>
          <w:bCs/>
          <w:sz w:val="24"/>
          <w:szCs w:val="28"/>
        </w:rPr>
        <w:t xml:space="preserve"> </w:t>
      </w:r>
    </w:p>
    <w:p w14:paraId="00A5BCF1" w14:textId="5A15EB67" w:rsidR="00293005" w:rsidRPr="00293005" w:rsidRDefault="00293005" w:rsidP="006C6A58">
      <w:pPr>
        <w:ind w:firstLineChars="200" w:firstLine="420"/>
      </w:pPr>
      <w:r w:rsidRPr="00293005">
        <w:t>又称波尔顿氏拟态（Poulton mimicry）。注意这里的波尔顿和前述的波氏拟态是一个人，极其神奇，故波氏拟态英文是</w:t>
      </w:r>
      <w:proofErr w:type="spellStart"/>
      <w:r w:rsidRPr="00293005">
        <w:t>Poultotian</w:t>
      </w:r>
      <w:proofErr w:type="spellEnd"/>
      <w:r w:rsidRPr="00293005">
        <w:t xml:space="preserve"> mimicry，波尔顿氏拟态英文为 Poulton mimicry。自身拟态指的是动物身体的一个部分模仿身体的另一个部分，如灰蝶的假头与假触角，用于转移攻击者的攻击部位。神奇的是</w:t>
      </w:r>
      <w:r w:rsidRPr="00293005">
        <w:rPr>
          <w:u w:val="single"/>
        </w:rPr>
        <w:t>自家拟态和自身拟态常合称自我拟态</w:t>
      </w:r>
      <w:r w:rsidRPr="00293005">
        <w:t>，注意这里的自我拟态与前述automimicry不一样。</w:t>
      </w:r>
    </w:p>
    <w:p w14:paraId="714E1F92" w14:textId="1A49B421" w:rsidR="00293005" w:rsidRPr="00293005" w:rsidRDefault="00293005" w:rsidP="00293005">
      <w:pPr>
        <w:rPr>
          <w:b/>
          <w:bCs/>
          <w:sz w:val="24"/>
          <w:szCs w:val="28"/>
        </w:rPr>
      </w:pPr>
      <w:r w:rsidRPr="00293005">
        <w:rPr>
          <w:b/>
          <w:bCs/>
          <w:sz w:val="24"/>
          <w:szCs w:val="28"/>
        </w:rPr>
        <w:t>默滕斯氏拟态（艾莫氏拟态）</w:t>
      </w:r>
      <w:r w:rsidRPr="0012536A">
        <w:rPr>
          <w:b/>
          <w:bCs/>
          <w:sz w:val="24"/>
          <w:szCs w:val="28"/>
        </w:rPr>
        <w:t xml:space="preserve"> </w:t>
      </w:r>
    </w:p>
    <w:p w14:paraId="5D1E22D1" w14:textId="59EE58E5" w:rsidR="00293005" w:rsidRDefault="00293005" w:rsidP="006C6A58">
      <w:pPr>
        <w:ind w:firstLineChars="200" w:firstLine="420"/>
      </w:pPr>
      <w:r w:rsidRPr="00293005">
        <w:t>又称艾莫氏拟态（</w:t>
      </w:r>
      <w:proofErr w:type="spellStart"/>
      <w:r w:rsidRPr="00293005">
        <w:t>Emsleyan</w:t>
      </w:r>
      <w:proofErr w:type="spellEnd"/>
      <w:r w:rsidRPr="00293005">
        <w:t xml:space="preserve"> mimicry）一种生物在形态、行为等特征上模拟另一种生物，从而使一方或双方受益的生态适应现象。</w:t>
      </w:r>
    </w:p>
    <w:p w14:paraId="5BF71AF1" w14:textId="77777777" w:rsidR="006C6A58" w:rsidRPr="00293005" w:rsidRDefault="006C6A58" w:rsidP="006C6A58">
      <w:pPr>
        <w:ind w:firstLineChars="200" w:firstLine="420"/>
        <w:rPr>
          <w:rFonts w:hint="eastAsia"/>
        </w:rPr>
      </w:pPr>
    </w:p>
    <w:p w14:paraId="682A9E30" w14:textId="77777777" w:rsidR="00293005" w:rsidRPr="00293005" w:rsidRDefault="00293005" w:rsidP="00293005">
      <w:r w:rsidRPr="00293005">
        <w:t>典例：东方珊瑚蛇（剧毒）是典型的默滕斯氏拟态。东方珊瑚蛇，具红、黑、黄色环状纹，同在南美洲另有花纹相似的弱毒蛇及无毒蛇。中间的弱毒蛇是被模仿者，因捕食者被弱毒蛇咬伤后不致死亡，才能获得教训从而避免接触上述三者。</w:t>
      </w:r>
    </w:p>
    <w:p w14:paraId="460397B7" w14:textId="039CDD09" w:rsidR="00293005" w:rsidRPr="00293005" w:rsidRDefault="00293005" w:rsidP="00293005">
      <w:pPr>
        <w:rPr>
          <w:b/>
          <w:bCs/>
          <w:sz w:val="24"/>
          <w:szCs w:val="28"/>
        </w:rPr>
      </w:pPr>
      <w:r w:rsidRPr="00293005">
        <w:rPr>
          <w:b/>
          <w:bCs/>
          <w:sz w:val="24"/>
          <w:szCs w:val="28"/>
        </w:rPr>
        <w:t>瓦维洛夫拟态（作物拟态、杂草拟态）</w:t>
      </w:r>
      <w:r w:rsidRPr="0012536A">
        <w:rPr>
          <w:b/>
          <w:bCs/>
          <w:sz w:val="24"/>
          <w:szCs w:val="28"/>
        </w:rPr>
        <w:t xml:space="preserve"> </w:t>
      </w:r>
    </w:p>
    <w:p w14:paraId="12E02020" w14:textId="27D525CE" w:rsidR="00293005" w:rsidRPr="00293005" w:rsidRDefault="00293005" w:rsidP="006C6A58">
      <w:pPr>
        <w:ind w:firstLineChars="200" w:firstLine="420"/>
      </w:pPr>
      <w:r w:rsidRPr="00293005">
        <w:t>一种植物拟态，亦称作物拟态或杂草拟态。指的是经过人工选择的杂草拥有与农作物相同的一种或几种特征。</w:t>
      </w:r>
    </w:p>
    <w:p w14:paraId="3B3D1A88" w14:textId="0FA5598B" w:rsidR="00293005" w:rsidRPr="00293005" w:rsidRDefault="00293005" w:rsidP="00293005">
      <w:pPr>
        <w:rPr>
          <w:b/>
          <w:bCs/>
          <w:sz w:val="24"/>
          <w:szCs w:val="28"/>
        </w:rPr>
      </w:pPr>
      <w:r w:rsidRPr="00293005">
        <w:rPr>
          <w:b/>
          <w:bCs/>
          <w:sz w:val="24"/>
          <w:szCs w:val="28"/>
        </w:rPr>
        <w:t>贝克尔拟态</w:t>
      </w:r>
      <w:r w:rsidRPr="0012536A">
        <w:rPr>
          <w:b/>
          <w:bCs/>
          <w:sz w:val="24"/>
          <w:szCs w:val="28"/>
        </w:rPr>
        <w:t xml:space="preserve"> </w:t>
      </w:r>
    </w:p>
    <w:p w14:paraId="322FA202" w14:textId="371816CB" w:rsidR="00293005" w:rsidRPr="00293005" w:rsidRDefault="00293005" w:rsidP="006C6A58">
      <w:pPr>
        <w:ind w:firstLineChars="200" w:firstLine="420"/>
      </w:pPr>
      <w:r w:rsidRPr="00293005">
        <w:t>一种植物拟态。同种雌花模仿雄花，吸引传粉昆虫。与动物中的自家拟态类似。</w:t>
      </w:r>
    </w:p>
    <w:p w14:paraId="6866EEF5" w14:textId="77777777" w:rsidR="00293005" w:rsidRPr="00293005" w:rsidRDefault="00293005" w:rsidP="00293005">
      <w:r w:rsidRPr="00293005">
        <w:lastRenderedPageBreak/>
        <w:t>典例：番木瓜</w:t>
      </w:r>
    </w:p>
    <w:p w14:paraId="4FEA0ABD" w14:textId="20A472D9" w:rsidR="00293005" w:rsidRPr="00293005" w:rsidRDefault="00293005" w:rsidP="00293005">
      <w:pPr>
        <w:rPr>
          <w:b/>
          <w:bCs/>
        </w:rPr>
      </w:pPr>
      <w:r w:rsidRPr="00293005">
        <w:rPr>
          <w:b/>
          <w:bCs/>
          <w:sz w:val="24"/>
          <w:szCs w:val="28"/>
        </w:rPr>
        <w:t>多德森氏拟态</w:t>
      </w:r>
      <w:r w:rsidRPr="0012536A">
        <w:rPr>
          <w:b/>
          <w:bCs/>
        </w:rPr>
        <w:t xml:space="preserve"> </w:t>
      </w:r>
    </w:p>
    <w:p w14:paraId="60AAD76A" w14:textId="322F441C" w:rsidR="00293005" w:rsidRDefault="00293005" w:rsidP="006C6A58">
      <w:pPr>
        <w:ind w:firstLineChars="200" w:firstLine="420"/>
      </w:pPr>
      <w:r w:rsidRPr="00293005">
        <w:t>一种植物拟态，植物模拟其他种类植物花朵发出的感知信号迷惑传粉昆虫，使它们混淆自己和被模仿者，进而诱惑它们来为自己传粉。</w:t>
      </w:r>
    </w:p>
    <w:p w14:paraId="4BD8BB13" w14:textId="77777777" w:rsidR="006C6A58" w:rsidRPr="00293005" w:rsidRDefault="006C6A58" w:rsidP="006C6A58">
      <w:pPr>
        <w:ind w:firstLineChars="200" w:firstLine="420"/>
        <w:rPr>
          <w:rFonts w:hint="eastAsia"/>
        </w:rPr>
      </w:pPr>
    </w:p>
    <w:p w14:paraId="1516E6C9" w14:textId="77777777" w:rsidR="00293005" w:rsidRPr="00293005" w:rsidRDefault="00293005" w:rsidP="00293005">
      <w:r w:rsidRPr="00293005">
        <w:t>典例：</w:t>
      </w:r>
      <w:proofErr w:type="gramStart"/>
      <w:r w:rsidRPr="00293005">
        <w:t>树兰模拟</w:t>
      </w:r>
      <w:proofErr w:type="gramEnd"/>
      <w:r w:rsidRPr="00293005">
        <w:t>马利筋和马缨丹吸引黑脉金斑蝶和蜂鸟进行传粉。</w:t>
      </w:r>
    </w:p>
    <w:p w14:paraId="2AA0685D" w14:textId="72BA1FA9" w:rsidR="00293005" w:rsidRPr="00293005" w:rsidRDefault="00293005" w:rsidP="00293005">
      <w:pPr>
        <w:rPr>
          <w:b/>
          <w:bCs/>
        </w:rPr>
      </w:pPr>
      <w:proofErr w:type="gramStart"/>
      <w:r w:rsidRPr="00293005">
        <w:rPr>
          <w:b/>
          <w:bCs/>
          <w:sz w:val="24"/>
          <w:szCs w:val="28"/>
        </w:rPr>
        <w:t>吉博氏</w:t>
      </w:r>
      <w:proofErr w:type="gramEnd"/>
      <w:r w:rsidRPr="00293005">
        <w:rPr>
          <w:b/>
          <w:bCs/>
          <w:sz w:val="24"/>
          <w:szCs w:val="28"/>
        </w:rPr>
        <w:t>拟态（贝茨-波氏拟态）</w:t>
      </w:r>
      <w:r w:rsidRPr="0012536A">
        <w:rPr>
          <w:b/>
          <w:bCs/>
        </w:rPr>
        <w:t xml:space="preserve"> </w:t>
      </w:r>
    </w:p>
    <w:p w14:paraId="66D08C3A" w14:textId="5A54C242" w:rsidR="00293005" w:rsidRDefault="00293005" w:rsidP="006C6A58">
      <w:pPr>
        <w:ind w:firstLineChars="200" w:firstLine="420"/>
      </w:pPr>
      <w:r w:rsidRPr="00293005">
        <w:t>又称贝茨-波氏拟态（Batesian-</w:t>
      </w:r>
      <w:proofErr w:type="spellStart"/>
      <w:r w:rsidRPr="00293005">
        <w:t>Poultonian</w:t>
      </w:r>
      <w:proofErr w:type="spellEnd"/>
      <w:r w:rsidRPr="00293005">
        <w:t xml:space="preserve"> mimicry），一种植物防御性拟态,模仿者对天敌进行模仿以防止天敌对自己进一步伤害。</w:t>
      </w:r>
    </w:p>
    <w:p w14:paraId="592C6010" w14:textId="77777777" w:rsidR="006C6A58" w:rsidRPr="00293005" w:rsidRDefault="006C6A58" w:rsidP="006C6A58">
      <w:pPr>
        <w:ind w:firstLineChars="200" w:firstLine="420"/>
        <w:rPr>
          <w:rFonts w:hint="eastAsia"/>
        </w:rPr>
      </w:pPr>
    </w:p>
    <w:p w14:paraId="69A0821B" w14:textId="77777777" w:rsidR="00293005" w:rsidRPr="00293005" w:rsidRDefault="00293005" w:rsidP="00293005">
      <w:r w:rsidRPr="00293005">
        <w:t>典例：西番莲和</w:t>
      </w:r>
      <w:proofErr w:type="gramStart"/>
      <w:r w:rsidRPr="00293005">
        <w:t>袖蝶</w:t>
      </w:r>
      <w:proofErr w:type="gramEnd"/>
    </w:p>
    <w:p w14:paraId="4DAC3B5F" w14:textId="1E66B256" w:rsidR="00293005" w:rsidRPr="00293005" w:rsidRDefault="00293005" w:rsidP="00293005">
      <w:pPr>
        <w:rPr>
          <w:b/>
          <w:bCs/>
          <w:sz w:val="24"/>
          <w:szCs w:val="28"/>
        </w:rPr>
      </w:pPr>
      <w:r w:rsidRPr="00293005">
        <w:rPr>
          <w:b/>
          <w:bCs/>
          <w:sz w:val="24"/>
          <w:szCs w:val="28"/>
        </w:rPr>
        <w:t>产卵地拟态</w:t>
      </w:r>
      <w:r w:rsidRPr="0012536A">
        <w:rPr>
          <w:b/>
          <w:bCs/>
          <w:sz w:val="24"/>
          <w:szCs w:val="28"/>
        </w:rPr>
        <w:t xml:space="preserve"> </w:t>
      </w:r>
    </w:p>
    <w:p w14:paraId="636E8520" w14:textId="00AD40E3" w:rsidR="00293005" w:rsidRPr="00293005" w:rsidRDefault="00293005" w:rsidP="006C6A58">
      <w:pPr>
        <w:ind w:firstLineChars="200" w:firstLine="420"/>
      </w:pPr>
      <w:r w:rsidRPr="00293005">
        <w:t>兰花通过模拟昆虫产卵地的特征吸引昆虫前来产卵以达到传粉的目的。</w:t>
      </w:r>
    </w:p>
    <w:p w14:paraId="21F5FFC2" w14:textId="10817DBC" w:rsidR="00293005" w:rsidRPr="00293005" w:rsidRDefault="00293005" w:rsidP="00293005">
      <w:pPr>
        <w:rPr>
          <w:b/>
          <w:bCs/>
          <w:sz w:val="24"/>
          <w:szCs w:val="28"/>
        </w:rPr>
      </w:pPr>
      <w:r w:rsidRPr="00293005">
        <w:rPr>
          <w:b/>
          <w:bCs/>
          <w:sz w:val="24"/>
          <w:szCs w:val="28"/>
        </w:rPr>
        <w:t>维克勒尔氏拟态</w:t>
      </w:r>
      <w:r w:rsidRPr="0012536A">
        <w:rPr>
          <w:b/>
          <w:bCs/>
          <w:sz w:val="24"/>
          <w:szCs w:val="28"/>
        </w:rPr>
        <w:t xml:space="preserve"> </w:t>
      </w:r>
    </w:p>
    <w:p w14:paraId="756174DD" w14:textId="119EEEF4" w:rsidR="00293005" w:rsidRPr="00293005" w:rsidRDefault="00293005" w:rsidP="006C6A58">
      <w:pPr>
        <w:ind w:firstLineChars="200" w:firstLine="420"/>
      </w:pPr>
      <w:r w:rsidRPr="00293005">
        <w:t>雌性个体模拟雄性的生殖器。</w:t>
      </w:r>
    </w:p>
    <w:p w14:paraId="36CD35C0" w14:textId="0916A758" w:rsidR="00293005" w:rsidRPr="00293005" w:rsidRDefault="00293005" w:rsidP="00293005">
      <w:pPr>
        <w:rPr>
          <w:b/>
          <w:bCs/>
          <w:sz w:val="24"/>
          <w:szCs w:val="28"/>
        </w:rPr>
      </w:pPr>
      <w:r w:rsidRPr="00293005">
        <w:rPr>
          <w:b/>
          <w:bCs/>
          <w:sz w:val="24"/>
          <w:szCs w:val="28"/>
        </w:rPr>
        <w:t>维克勒尔-巴洛氏拟态</w:t>
      </w:r>
      <w:r w:rsidRPr="0012536A">
        <w:rPr>
          <w:b/>
          <w:bCs/>
          <w:sz w:val="24"/>
          <w:szCs w:val="28"/>
        </w:rPr>
        <w:t xml:space="preserve"> </w:t>
      </w:r>
    </w:p>
    <w:p w14:paraId="7993DD24" w14:textId="1941B9BF" w:rsidR="00293005" w:rsidRPr="00293005" w:rsidRDefault="00293005" w:rsidP="006C6A58">
      <w:pPr>
        <w:ind w:firstLineChars="200" w:firstLine="420"/>
      </w:pPr>
      <w:r w:rsidRPr="00293005">
        <w:t>在某些鱼类中，雌鱼会有将卵子含在嘴中孵化的习性。而雄鱼在其尾鳍上有与卵子极其相似的黄斑，使雌鱼误认为是遗落的卵子。雌鱼张嘴来收集时，雄鱼将精子释放到雌鱼嘴中完成受精。</w:t>
      </w:r>
    </w:p>
    <w:p w14:paraId="3897987A" w14:textId="22A55986" w:rsidR="00293005" w:rsidRPr="00293005" w:rsidRDefault="00293005" w:rsidP="00293005">
      <w:pPr>
        <w:rPr>
          <w:b/>
          <w:bCs/>
          <w:sz w:val="24"/>
          <w:szCs w:val="28"/>
        </w:rPr>
      </w:pPr>
      <w:r w:rsidRPr="00293005">
        <w:rPr>
          <w:b/>
          <w:bCs/>
          <w:sz w:val="24"/>
          <w:szCs w:val="28"/>
        </w:rPr>
        <w:t>维克勒尔-艾斯纳氏拟态</w:t>
      </w:r>
      <w:r w:rsidRPr="0012536A">
        <w:rPr>
          <w:b/>
          <w:bCs/>
          <w:sz w:val="24"/>
          <w:szCs w:val="28"/>
        </w:rPr>
        <w:t xml:space="preserve"> </w:t>
      </w:r>
    </w:p>
    <w:p w14:paraId="2AC15777" w14:textId="097F8EB9" w:rsidR="00293005" w:rsidRPr="00293005" w:rsidRDefault="00293005" w:rsidP="006C6A58">
      <w:pPr>
        <w:ind w:firstLineChars="200" w:firstLine="420"/>
      </w:pPr>
      <w:r w:rsidRPr="00293005">
        <w:t>物种通过模仿一种与宿主共生的物种来获得宿主的保护。</w:t>
      </w:r>
    </w:p>
    <w:p w14:paraId="56452D39" w14:textId="53A43D63" w:rsidR="00293005" w:rsidRPr="00293005" w:rsidRDefault="00293005" w:rsidP="00293005">
      <w:pPr>
        <w:rPr>
          <w:b/>
          <w:bCs/>
          <w:sz w:val="24"/>
          <w:szCs w:val="28"/>
        </w:rPr>
      </w:pPr>
      <w:r w:rsidRPr="00293005">
        <w:rPr>
          <w:b/>
          <w:bCs/>
          <w:sz w:val="24"/>
          <w:szCs w:val="28"/>
        </w:rPr>
        <w:t>亚里士多德拟态（变形拟态、拟伤）</w:t>
      </w:r>
      <w:r w:rsidRPr="0012536A">
        <w:rPr>
          <w:b/>
          <w:bCs/>
          <w:sz w:val="24"/>
          <w:szCs w:val="28"/>
        </w:rPr>
        <w:t xml:space="preserve"> </w:t>
      </w:r>
    </w:p>
    <w:p w14:paraId="36E4B801" w14:textId="7D92FF1F" w:rsidR="00293005" w:rsidRPr="00293005" w:rsidRDefault="00293005" w:rsidP="006C6A58">
      <w:pPr>
        <w:ind w:firstLineChars="200" w:firstLine="420"/>
      </w:pPr>
      <w:r w:rsidRPr="00293005">
        <w:t>又称变形拟态，亦称拟伤。如亲鸟会垂下自己的翅膀，模拟自己翅膀折断的样子，以吸引捕食者的注意，从而保护自己的后代。</w:t>
      </w:r>
    </w:p>
    <w:p w14:paraId="7F73BF19" w14:textId="59E8F35D" w:rsidR="00293005" w:rsidRPr="00293005" w:rsidRDefault="00293005" w:rsidP="00293005">
      <w:pPr>
        <w:rPr>
          <w:b/>
          <w:bCs/>
          <w:sz w:val="24"/>
          <w:szCs w:val="28"/>
        </w:rPr>
      </w:pPr>
      <w:r w:rsidRPr="00293005">
        <w:rPr>
          <w:b/>
          <w:bCs/>
          <w:sz w:val="24"/>
          <w:szCs w:val="28"/>
        </w:rPr>
        <w:t>尼古拉斯氏拟态</w:t>
      </w:r>
      <w:r w:rsidRPr="0012536A">
        <w:rPr>
          <w:b/>
          <w:bCs/>
          <w:sz w:val="24"/>
          <w:szCs w:val="28"/>
        </w:rPr>
        <w:t xml:space="preserve"> </w:t>
      </w:r>
    </w:p>
    <w:p w14:paraId="16771FE4" w14:textId="0B523B65" w:rsidR="00293005" w:rsidRPr="00293005" w:rsidRDefault="00293005" w:rsidP="006C6A58">
      <w:pPr>
        <w:ind w:firstLineChars="200" w:firstLine="420"/>
      </w:pPr>
      <w:r w:rsidRPr="00293005">
        <w:t>巢寄生的鸟类会模仿义亲鸟类的叫声。</w:t>
      </w:r>
    </w:p>
    <w:p w14:paraId="730F2067" w14:textId="5A0BA12C" w:rsidR="00293005" w:rsidRPr="00293005" w:rsidRDefault="00293005" w:rsidP="00293005">
      <w:pPr>
        <w:rPr>
          <w:b/>
          <w:bCs/>
          <w:sz w:val="24"/>
          <w:szCs w:val="28"/>
        </w:rPr>
      </w:pPr>
      <w:proofErr w:type="gramStart"/>
      <w:r w:rsidRPr="00293005">
        <w:rPr>
          <w:b/>
          <w:bCs/>
          <w:sz w:val="24"/>
          <w:szCs w:val="28"/>
        </w:rPr>
        <w:t>科尔比氏拟态</w:t>
      </w:r>
      <w:proofErr w:type="gramEnd"/>
      <w:r w:rsidRPr="0012536A">
        <w:rPr>
          <w:b/>
          <w:bCs/>
          <w:sz w:val="24"/>
          <w:szCs w:val="28"/>
        </w:rPr>
        <w:t xml:space="preserve"> </w:t>
      </w:r>
    </w:p>
    <w:p w14:paraId="265B0090" w14:textId="6CBD3594" w:rsidR="00293005" w:rsidRPr="00293005" w:rsidRDefault="00293005" w:rsidP="006C6A58">
      <w:pPr>
        <w:ind w:firstLineChars="200" w:firstLine="420"/>
      </w:pPr>
      <w:r w:rsidRPr="00293005">
        <w:t>巢寄生现象，在这种情况下亲代会让另一个不知情的个体抚育自己的后代。</w:t>
      </w:r>
    </w:p>
    <w:p w14:paraId="0C315295" w14:textId="164C47E1" w:rsidR="00293005" w:rsidRPr="00293005" w:rsidRDefault="00293005" w:rsidP="00293005">
      <w:pPr>
        <w:rPr>
          <w:b/>
          <w:bCs/>
          <w:sz w:val="24"/>
          <w:szCs w:val="28"/>
        </w:rPr>
      </w:pPr>
      <w:r w:rsidRPr="00293005">
        <w:rPr>
          <w:b/>
          <w:bCs/>
          <w:sz w:val="24"/>
          <w:szCs w:val="28"/>
        </w:rPr>
        <w:t>贝茨-瓦尔德鲍尔氏拟态</w:t>
      </w:r>
      <w:r w:rsidRPr="0012536A">
        <w:rPr>
          <w:b/>
          <w:bCs/>
          <w:sz w:val="24"/>
          <w:szCs w:val="28"/>
        </w:rPr>
        <w:t xml:space="preserve"> </w:t>
      </w:r>
    </w:p>
    <w:p w14:paraId="5B39CF6E" w14:textId="31BD6F32" w:rsidR="00293005" w:rsidRPr="00293005" w:rsidRDefault="00293005" w:rsidP="006C6A58">
      <w:pPr>
        <w:ind w:firstLineChars="200" w:firstLine="420"/>
      </w:pPr>
      <w:r w:rsidRPr="00293005">
        <w:t>模仿者的种群大小大于被模仿者的种群大小，捕食者吃到无毒的模仿者的概率更大，基因频率负选择，这种情况对模仿者是不利的。</w:t>
      </w:r>
    </w:p>
    <w:p w14:paraId="11A48FBF" w14:textId="33650E95" w:rsidR="00293005" w:rsidRPr="00293005" w:rsidRDefault="00293005" w:rsidP="00293005">
      <w:pPr>
        <w:rPr>
          <w:b/>
          <w:bCs/>
          <w:sz w:val="24"/>
          <w:szCs w:val="28"/>
        </w:rPr>
      </w:pPr>
      <w:r w:rsidRPr="00293005">
        <w:rPr>
          <w:b/>
          <w:bCs/>
          <w:sz w:val="24"/>
          <w:szCs w:val="28"/>
        </w:rPr>
        <w:t>拟态环（拟态集团）</w:t>
      </w:r>
      <w:r w:rsidRPr="0012536A">
        <w:rPr>
          <w:b/>
          <w:bCs/>
          <w:sz w:val="24"/>
          <w:szCs w:val="28"/>
        </w:rPr>
        <w:t xml:space="preserve"> </w:t>
      </w:r>
    </w:p>
    <w:p w14:paraId="712B55BF" w14:textId="4B5F9187" w:rsidR="00293005" w:rsidRDefault="00293005" w:rsidP="006C6A58">
      <w:pPr>
        <w:ind w:firstLineChars="200" w:firstLine="420"/>
      </w:pPr>
      <w:r w:rsidRPr="00293005">
        <w:t>一群模拟其它若干物种的相近物种，由于趋同进化，具有警戒色的很多物种的色</w:t>
      </w:r>
      <w:proofErr w:type="gramStart"/>
      <w:r w:rsidRPr="00293005">
        <w:t>型变得</w:t>
      </w:r>
      <w:proofErr w:type="gramEnd"/>
      <w:r w:rsidRPr="00293005">
        <w:lastRenderedPageBreak/>
        <w:t>越来越相似，以至捕食动物把它们认同为同一物种，这些相似的物种群就被称为拟态集团，其成员可来自不同的科和</w:t>
      </w:r>
      <w:proofErr w:type="gramStart"/>
      <w:r w:rsidRPr="00293005">
        <w:t>目。</w:t>
      </w:r>
      <w:proofErr w:type="gramEnd"/>
    </w:p>
    <w:p w14:paraId="1D7E5047" w14:textId="77777777" w:rsidR="006C6A58" w:rsidRPr="00293005" w:rsidRDefault="006C6A58" w:rsidP="006C6A58">
      <w:pPr>
        <w:ind w:firstLineChars="200" w:firstLine="420"/>
        <w:rPr>
          <w:rFonts w:hint="eastAsia"/>
        </w:rPr>
      </w:pPr>
    </w:p>
    <w:p w14:paraId="2685658B" w14:textId="77777777" w:rsidR="00293005" w:rsidRPr="00293005" w:rsidRDefault="00293005" w:rsidP="00293005">
      <w:r w:rsidRPr="00293005">
        <w:t>例子：阿巴拉契亚山脉的千足虫（缪勒拟态环）</w:t>
      </w:r>
      <w:hyperlink r:id="rId6" w:anchor="cite_note-8" w:history="1">
        <w:r w:rsidRPr="00293005">
          <w:rPr>
            <w:rStyle w:val="ae"/>
            <w:vertAlign w:val="superscript"/>
          </w:rPr>
          <w:t>[8]</w:t>
        </w:r>
      </w:hyperlink>
    </w:p>
    <w:p w14:paraId="6695415D" w14:textId="3B1681F9" w:rsidR="00293005" w:rsidRPr="00293005" w:rsidRDefault="00293005" w:rsidP="00293005">
      <w:pPr>
        <w:rPr>
          <w:b/>
          <w:bCs/>
          <w:sz w:val="24"/>
          <w:szCs w:val="28"/>
        </w:rPr>
      </w:pPr>
      <w:r w:rsidRPr="00293005">
        <w:rPr>
          <w:b/>
          <w:bCs/>
          <w:sz w:val="24"/>
          <w:szCs w:val="28"/>
        </w:rPr>
        <w:t>隐性拟物</w:t>
      </w:r>
      <w:r w:rsidRPr="0012536A">
        <w:rPr>
          <w:b/>
          <w:bCs/>
          <w:sz w:val="24"/>
          <w:szCs w:val="28"/>
        </w:rPr>
        <w:t xml:space="preserve"> </w:t>
      </w:r>
    </w:p>
    <w:p w14:paraId="06F96BA6" w14:textId="2C5EC302" w:rsidR="00293005" w:rsidRPr="00293005" w:rsidRDefault="00293005" w:rsidP="006C6A58">
      <w:pPr>
        <w:ind w:firstLineChars="200" w:firstLine="420"/>
      </w:pPr>
      <w:r w:rsidRPr="00293005">
        <w:t>一个物种模仿一个环境中非常常见，不起眼的物体或物种。</w:t>
      </w:r>
    </w:p>
    <w:p w14:paraId="29A37122" w14:textId="0B052A07" w:rsidR="00293005" w:rsidRPr="00293005" w:rsidRDefault="00293005" w:rsidP="00293005">
      <w:pPr>
        <w:rPr>
          <w:b/>
          <w:bCs/>
          <w:sz w:val="24"/>
          <w:szCs w:val="28"/>
        </w:rPr>
      </w:pPr>
      <w:r w:rsidRPr="00293005">
        <w:rPr>
          <w:b/>
          <w:bCs/>
          <w:sz w:val="24"/>
          <w:szCs w:val="28"/>
        </w:rPr>
        <w:t>显性拟物</w:t>
      </w:r>
      <w:r w:rsidRPr="0012536A">
        <w:rPr>
          <w:b/>
          <w:bCs/>
          <w:sz w:val="24"/>
          <w:szCs w:val="28"/>
        </w:rPr>
        <w:t xml:space="preserve"> </w:t>
      </w:r>
    </w:p>
    <w:p w14:paraId="7E37F72B" w14:textId="4A6BEAD5" w:rsidR="00293005" w:rsidRPr="00293005" w:rsidRDefault="00293005" w:rsidP="006C6A58">
      <w:pPr>
        <w:ind w:firstLineChars="200" w:firstLine="420"/>
      </w:pPr>
      <w:r w:rsidRPr="00293005">
        <w:t>一个物种模仿一个环境中少见而起眼的物体或物种。</w:t>
      </w:r>
    </w:p>
    <w:p w14:paraId="44123A50" w14:textId="7353DA17" w:rsidR="00293005" w:rsidRPr="00293005" w:rsidRDefault="00293005" w:rsidP="00293005">
      <w:pPr>
        <w:rPr>
          <w:b/>
          <w:bCs/>
          <w:sz w:val="24"/>
          <w:szCs w:val="28"/>
        </w:rPr>
      </w:pPr>
      <w:r w:rsidRPr="00293005">
        <w:rPr>
          <w:b/>
          <w:bCs/>
          <w:sz w:val="24"/>
          <w:szCs w:val="28"/>
        </w:rPr>
        <w:t>环境拟态</w:t>
      </w:r>
      <w:r w:rsidRPr="0012536A">
        <w:rPr>
          <w:b/>
          <w:bCs/>
          <w:sz w:val="24"/>
          <w:szCs w:val="28"/>
        </w:rPr>
        <w:t xml:space="preserve"> </w:t>
      </w:r>
    </w:p>
    <w:p w14:paraId="0A53D520" w14:textId="291CD5AE" w:rsidR="00293005" w:rsidRPr="00293005" w:rsidRDefault="00293005" w:rsidP="006C6A58">
      <w:pPr>
        <w:ind w:firstLineChars="200" w:firstLine="420"/>
      </w:pPr>
      <w:r w:rsidRPr="00293005">
        <w:t xml:space="preserve">某一物种模拟环境中的某一特征，而不是某个物体的特征。除了模拟环境颜色，环境拟态还包括声音拟态（Acoustic </w:t>
      </w:r>
      <w:proofErr w:type="spellStart"/>
      <w:r w:rsidRPr="00293005">
        <w:t>Eucrypsis</w:t>
      </w:r>
      <w:proofErr w:type="spellEnd"/>
      <w:r w:rsidRPr="00293005">
        <w:t xml:space="preserve">）和触觉拟态（Tactile </w:t>
      </w:r>
      <w:proofErr w:type="spellStart"/>
      <w:r w:rsidRPr="00293005">
        <w:t>Eucrypsis</w:t>
      </w:r>
      <w:proofErr w:type="spellEnd"/>
      <w:r w:rsidRPr="00293005">
        <w:t>）。</w:t>
      </w:r>
    </w:p>
    <w:p w14:paraId="4D23D9BB" w14:textId="3AF3EC35" w:rsidR="00293005" w:rsidRPr="00293005" w:rsidRDefault="00293005" w:rsidP="00293005">
      <w:pPr>
        <w:rPr>
          <w:b/>
          <w:bCs/>
          <w:sz w:val="24"/>
          <w:szCs w:val="28"/>
        </w:rPr>
      </w:pPr>
      <w:r w:rsidRPr="00293005">
        <w:rPr>
          <w:b/>
          <w:bCs/>
          <w:sz w:val="24"/>
          <w:szCs w:val="28"/>
        </w:rPr>
        <w:t>声音拟态</w:t>
      </w:r>
      <w:r w:rsidRPr="0012536A">
        <w:rPr>
          <w:b/>
          <w:bCs/>
          <w:sz w:val="24"/>
          <w:szCs w:val="28"/>
        </w:rPr>
        <w:t xml:space="preserve"> </w:t>
      </w:r>
    </w:p>
    <w:p w14:paraId="7364C21B" w14:textId="523E480E" w:rsidR="00293005" w:rsidRPr="00293005" w:rsidRDefault="00293005" w:rsidP="006C6A58">
      <w:pPr>
        <w:ind w:firstLineChars="200" w:firstLine="420"/>
      </w:pPr>
      <w:r w:rsidRPr="00293005">
        <w:t>猫头鹰等物种在夜间捕食时，刻意不发出声音，模拟环境中安静的特征。</w:t>
      </w:r>
    </w:p>
    <w:p w14:paraId="7B778A94" w14:textId="32A97124" w:rsidR="00293005" w:rsidRPr="00293005" w:rsidRDefault="00293005" w:rsidP="00293005">
      <w:pPr>
        <w:rPr>
          <w:b/>
          <w:bCs/>
          <w:sz w:val="24"/>
          <w:szCs w:val="28"/>
        </w:rPr>
      </w:pPr>
      <w:r w:rsidRPr="00293005">
        <w:rPr>
          <w:b/>
          <w:bCs/>
          <w:sz w:val="24"/>
          <w:szCs w:val="28"/>
        </w:rPr>
        <w:t>触觉拟态</w:t>
      </w:r>
      <w:r w:rsidRPr="0012536A">
        <w:rPr>
          <w:b/>
          <w:bCs/>
          <w:sz w:val="24"/>
          <w:szCs w:val="28"/>
        </w:rPr>
        <w:t xml:space="preserve"> </w:t>
      </w:r>
    </w:p>
    <w:p w14:paraId="340C4AE0" w14:textId="3A5F24BE" w:rsidR="00293005" w:rsidRPr="00293005" w:rsidRDefault="00293005" w:rsidP="006C6A58">
      <w:pPr>
        <w:ind w:firstLineChars="200" w:firstLine="420"/>
      </w:pPr>
      <w:r w:rsidRPr="00293005">
        <w:t>一些蚁巢的寄生物种，模拟蚁巢中的物质的质地，蚂蚁触碰它后不</w:t>
      </w:r>
      <w:proofErr w:type="gramStart"/>
      <w:r w:rsidRPr="00293005">
        <w:t>作出</w:t>
      </w:r>
      <w:proofErr w:type="gramEnd"/>
      <w:r w:rsidRPr="00293005">
        <w:t>防御行为。</w:t>
      </w:r>
    </w:p>
    <w:p w14:paraId="5F8D0E54" w14:textId="77777777" w:rsidR="00690FD2" w:rsidRPr="00293005" w:rsidRDefault="00690FD2">
      <w:pPr>
        <w:rPr>
          <w:rFonts w:hint="eastAsia"/>
        </w:rPr>
      </w:pPr>
    </w:p>
    <w:sectPr w:rsidR="00690FD2" w:rsidRPr="002930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8226F"/>
    <w:multiLevelType w:val="multilevel"/>
    <w:tmpl w:val="4B7C3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8200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9E7"/>
    <w:rsid w:val="0012536A"/>
    <w:rsid w:val="00293005"/>
    <w:rsid w:val="004A11A8"/>
    <w:rsid w:val="00690FD2"/>
    <w:rsid w:val="006A747B"/>
    <w:rsid w:val="006B59E7"/>
    <w:rsid w:val="006C6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B270C"/>
  <w15:chartTrackingRefBased/>
  <w15:docId w15:val="{42670EAB-ED58-4EEB-ACFC-24885172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B59E7"/>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6B59E7"/>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6B59E7"/>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6B59E7"/>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6B59E7"/>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6B59E7"/>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6B59E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B59E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B59E7"/>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B59E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6B59E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6B59E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6B59E7"/>
    <w:rPr>
      <w:rFonts w:cstheme="majorBidi"/>
      <w:color w:val="2F5496" w:themeColor="accent1" w:themeShade="BF"/>
      <w:sz w:val="28"/>
      <w:szCs w:val="28"/>
    </w:rPr>
  </w:style>
  <w:style w:type="character" w:customStyle="1" w:styleId="50">
    <w:name w:val="标题 5 字符"/>
    <w:basedOn w:val="a0"/>
    <w:link w:val="5"/>
    <w:uiPriority w:val="9"/>
    <w:semiHidden/>
    <w:rsid w:val="006B59E7"/>
    <w:rPr>
      <w:rFonts w:cstheme="majorBidi"/>
      <w:color w:val="2F5496" w:themeColor="accent1" w:themeShade="BF"/>
      <w:sz w:val="24"/>
      <w:szCs w:val="24"/>
    </w:rPr>
  </w:style>
  <w:style w:type="character" w:customStyle="1" w:styleId="60">
    <w:name w:val="标题 6 字符"/>
    <w:basedOn w:val="a0"/>
    <w:link w:val="6"/>
    <w:uiPriority w:val="9"/>
    <w:semiHidden/>
    <w:rsid w:val="006B59E7"/>
    <w:rPr>
      <w:rFonts w:cstheme="majorBidi"/>
      <w:b/>
      <w:bCs/>
      <w:color w:val="2F5496" w:themeColor="accent1" w:themeShade="BF"/>
    </w:rPr>
  </w:style>
  <w:style w:type="character" w:customStyle="1" w:styleId="70">
    <w:name w:val="标题 7 字符"/>
    <w:basedOn w:val="a0"/>
    <w:link w:val="7"/>
    <w:uiPriority w:val="9"/>
    <w:semiHidden/>
    <w:rsid w:val="006B59E7"/>
    <w:rPr>
      <w:rFonts w:cstheme="majorBidi"/>
      <w:b/>
      <w:bCs/>
      <w:color w:val="595959" w:themeColor="text1" w:themeTint="A6"/>
    </w:rPr>
  </w:style>
  <w:style w:type="character" w:customStyle="1" w:styleId="80">
    <w:name w:val="标题 8 字符"/>
    <w:basedOn w:val="a0"/>
    <w:link w:val="8"/>
    <w:uiPriority w:val="9"/>
    <w:semiHidden/>
    <w:rsid w:val="006B59E7"/>
    <w:rPr>
      <w:rFonts w:cstheme="majorBidi"/>
      <w:color w:val="595959" w:themeColor="text1" w:themeTint="A6"/>
    </w:rPr>
  </w:style>
  <w:style w:type="character" w:customStyle="1" w:styleId="90">
    <w:name w:val="标题 9 字符"/>
    <w:basedOn w:val="a0"/>
    <w:link w:val="9"/>
    <w:uiPriority w:val="9"/>
    <w:semiHidden/>
    <w:rsid w:val="006B59E7"/>
    <w:rPr>
      <w:rFonts w:eastAsiaTheme="majorEastAsia" w:cstheme="majorBidi"/>
      <w:color w:val="595959" w:themeColor="text1" w:themeTint="A6"/>
    </w:rPr>
  </w:style>
  <w:style w:type="paragraph" w:styleId="a3">
    <w:name w:val="Title"/>
    <w:basedOn w:val="a"/>
    <w:next w:val="a"/>
    <w:link w:val="a4"/>
    <w:uiPriority w:val="10"/>
    <w:qFormat/>
    <w:rsid w:val="006B59E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B59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B59E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B59E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B59E7"/>
    <w:pPr>
      <w:spacing w:before="160" w:after="160"/>
      <w:jc w:val="center"/>
    </w:pPr>
    <w:rPr>
      <w:i/>
      <w:iCs/>
      <w:color w:val="404040" w:themeColor="text1" w:themeTint="BF"/>
    </w:rPr>
  </w:style>
  <w:style w:type="character" w:customStyle="1" w:styleId="a8">
    <w:name w:val="引用 字符"/>
    <w:basedOn w:val="a0"/>
    <w:link w:val="a7"/>
    <w:uiPriority w:val="29"/>
    <w:rsid w:val="006B59E7"/>
    <w:rPr>
      <w:i/>
      <w:iCs/>
      <w:color w:val="404040" w:themeColor="text1" w:themeTint="BF"/>
    </w:rPr>
  </w:style>
  <w:style w:type="paragraph" w:styleId="a9">
    <w:name w:val="List Paragraph"/>
    <w:basedOn w:val="a"/>
    <w:uiPriority w:val="34"/>
    <w:qFormat/>
    <w:rsid w:val="006B59E7"/>
    <w:pPr>
      <w:ind w:left="720"/>
      <w:contextualSpacing/>
    </w:pPr>
  </w:style>
  <w:style w:type="character" w:styleId="aa">
    <w:name w:val="Intense Emphasis"/>
    <w:basedOn w:val="a0"/>
    <w:uiPriority w:val="21"/>
    <w:qFormat/>
    <w:rsid w:val="006B59E7"/>
    <w:rPr>
      <w:i/>
      <w:iCs/>
      <w:color w:val="2F5496" w:themeColor="accent1" w:themeShade="BF"/>
    </w:rPr>
  </w:style>
  <w:style w:type="paragraph" w:styleId="ab">
    <w:name w:val="Intense Quote"/>
    <w:basedOn w:val="a"/>
    <w:next w:val="a"/>
    <w:link w:val="ac"/>
    <w:uiPriority w:val="30"/>
    <w:qFormat/>
    <w:rsid w:val="006B59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6B59E7"/>
    <w:rPr>
      <w:i/>
      <w:iCs/>
      <w:color w:val="2F5496" w:themeColor="accent1" w:themeShade="BF"/>
    </w:rPr>
  </w:style>
  <w:style w:type="character" w:styleId="ad">
    <w:name w:val="Intense Reference"/>
    <w:basedOn w:val="a0"/>
    <w:uiPriority w:val="32"/>
    <w:qFormat/>
    <w:rsid w:val="006B59E7"/>
    <w:rPr>
      <w:b/>
      <w:bCs/>
      <w:smallCaps/>
      <w:color w:val="2F5496" w:themeColor="accent1" w:themeShade="BF"/>
      <w:spacing w:val="5"/>
    </w:rPr>
  </w:style>
  <w:style w:type="character" w:styleId="ae">
    <w:name w:val="Hyperlink"/>
    <w:basedOn w:val="a0"/>
    <w:uiPriority w:val="99"/>
    <w:unhideWhenUsed/>
    <w:rsid w:val="00293005"/>
    <w:rPr>
      <w:color w:val="0563C1" w:themeColor="hyperlink"/>
      <w:u w:val="single"/>
    </w:rPr>
  </w:style>
  <w:style w:type="character" w:styleId="af">
    <w:name w:val="Unresolved Mention"/>
    <w:basedOn w:val="a0"/>
    <w:uiPriority w:val="99"/>
    <w:semiHidden/>
    <w:unhideWhenUsed/>
    <w:rsid w:val="00293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8321099">
      <w:bodyDiv w:val="1"/>
      <w:marLeft w:val="0"/>
      <w:marRight w:val="0"/>
      <w:marTop w:val="0"/>
      <w:marBottom w:val="0"/>
      <w:divBdr>
        <w:top w:val="none" w:sz="0" w:space="0" w:color="auto"/>
        <w:left w:val="none" w:sz="0" w:space="0" w:color="auto"/>
        <w:bottom w:val="none" w:sz="0" w:space="0" w:color="auto"/>
        <w:right w:val="none" w:sz="0" w:space="0" w:color="auto"/>
      </w:divBdr>
    </w:div>
    <w:div w:id="21387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m.bio/%E4%BA%BA%E5%90%8D%E6%8B%9F%E6%80%81%E7%9A%84%E5%85%B8%E4%BE%8B%E6%95%B4%E7%90%86" TargetMode="External"/><Relationship Id="rId5" Type="http://schemas.openxmlformats.org/officeDocument/2006/relationships/hyperlink" Target="https://osm.bio/%E4%BA%BA%E5%90%8D%E6%8B%9F%E6%80%81%E7%9A%84%E5%85%B8%E4%BE%8B%E6%95%B4%E7%90%86"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帅霖 陈</dc:creator>
  <cp:keywords/>
  <dc:description/>
  <cp:lastModifiedBy>帅霖 陈</cp:lastModifiedBy>
  <cp:revision>4</cp:revision>
  <dcterms:created xsi:type="dcterms:W3CDTF">2025-02-18T01:54:00Z</dcterms:created>
  <dcterms:modified xsi:type="dcterms:W3CDTF">2025-02-18T03:14:00Z</dcterms:modified>
</cp:coreProperties>
</file>